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18C68" w14:textId="77777777" w:rsidR="00151917" w:rsidRPr="00A610C9" w:rsidRDefault="00151917" w:rsidP="00151917">
      <w:pPr>
        <w:ind w:firstLine="709"/>
        <w:jc w:val="center"/>
        <w:rPr>
          <w:b/>
          <w:sz w:val="24"/>
          <w:szCs w:val="24"/>
        </w:rPr>
      </w:pPr>
      <w:bookmarkStart w:id="0" w:name="_Hlk62745825"/>
    </w:p>
    <w:p w14:paraId="63045057" w14:textId="77777777" w:rsidR="00151917" w:rsidRPr="00A610C9" w:rsidRDefault="00151917" w:rsidP="00151917">
      <w:pPr>
        <w:jc w:val="center"/>
        <w:rPr>
          <w:b/>
          <w:sz w:val="24"/>
          <w:szCs w:val="24"/>
        </w:rPr>
      </w:pPr>
      <w:r w:rsidRPr="00A610C9">
        <w:rPr>
          <w:b/>
          <w:sz w:val="24"/>
          <w:szCs w:val="24"/>
        </w:rPr>
        <w:t xml:space="preserve">АННОТАЦИЯ </w:t>
      </w:r>
    </w:p>
    <w:p w14:paraId="69FD5ED3" w14:textId="77777777" w:rsidR="00151917" w:rsidRDefault="00151917" w:rsidP="00151917">
      <w:pPr>
        <w:jc w:val="center"/>
        <w:rPr>
          <w:b/>
          <w:sz w:val="24"/>
          <w:szCs w:val="24"/>
        </w:rPr>
      </w:pPr>
    </w:p>
    <w:p w14:paraId="7E3804C0" w14:textId="5A2189F0" w:rsidR="00151917" w:rsidRDefault="00D027B8" w:rsidP="00151917">
      <w:pPr>
        <w:jc w:val="center"/>
        <w:rPr>
          <w:b/>
          <w:sz w:val="24"/>
          <w:szCs w:val="24"/>
        </w:rPr>
      </w:pPr>
      <w:r w:rsidRPr="00A610C9">
        <w:rPr>
          <w:b/>
          <w:sz w:val="24"/>
          <w:szCs w:val="24"/>
        </w:rPr>
        <w:t xml:space="preserve">ПРОГРАММЫ </w:t>
      </w:r>
      <w:r w:rsidR="00151917" w:rsidRPr="00D34BF1">
        <w:rPr>
          <w:b/>
          <w:caps/>
          <w:sz w:val="24"/>
        </w:rPr>
        <w:t>государственной итоговой аттестации</w:t>
      </w:r>
    </w:p>
    <w:p w14:paraId="461B324F" w14:textId="516B3BE3" w:rsidR="00151917" w:rsidRDefault="00151917" w:rsidP="001519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направлению</w:t>
      </w:r>
      <w:r w:rsidR="00881F09" w:rsidRPr="00881F09">
        <w:rPr>
          <w:b/>
          <w:sz w:val="24"/>
          <w:szCs w:val="24"/>
        </w:rPr>
        <w:t xml:space="preserve"> 39</w:t>
      </w:r>
      <w:r>
        <w:rPr>
          <w:b/>
          <w:sz w:val="24"/>
          <w:szCs w:val="24"/>
        </w:rPr>
        <w:t>.0</w:t>
      </w:r>
      <w:r w:rsidR="00881F09" w:rsidRPr="00881F0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.02 </w:t>
      </w:r>
      <w:r w:rsidR="00881F09" w:rsidRPr="00881F09">
        <w:rPr>
          <w:b/>
          <w:sz w:val="24"/>
          <w:szCs w:val="24"/>
        </w:rPr>
        <w:t xml:space="preserve">Социальная работа </w:t>
      </w:r>
      <w:r>
        <w:rPr>
          <w:b/>
          <w:sz w:val="24"/>
          <w:szCs w:val="24"/>
        </w:rPr>
        <w:t>(</w:t>
      </w:r>
      <w:r w:rsidR="00881F09" w:rsidRPr="00881F09">
        <w:rPr>
          <w:b/>
          <w:sz w:val="24"/>
          <w:szCs w:val="24"/>
        </w:rPr>
        <w:t>магистратура</w:t>
      </w:r>
      <w:r>
        <w:rPr>
          <w:b/>
          <w:sz w:val="24"/>
          <w:szCs w:val="24"/>
        </w:rPr>
        <w:t>)</w:t>
      </w:r>
    </w:p>
    <w:p w14:paraId="1C65E495" w14:textId="77777777" w:rsidR="00151917" w:rsidRDefault="00151917" w:rsidP="00151917">
      <w:pPr>
        <w:jc w:val="center"/>
        <w:rPr>
          <w:b/>
          <w:sz w:val="24"/>
          <w:szCs w:val="24"/>
        </w:rPr>
      </w:pPr>
    </w:p>
    <w:p w14:paraId="0BFEE07A" w14:textId="77777777" w:rsidR="00151917" w:rsidRPr="00473BC0" w:rsidRDefault="00151917" w:rsidP="00151917">
      <w:pPr>
        <w:pStyle w:val="a3"/>
        <w:tabs>
          <w:tab w:val="clear" w:pos="4677"/>
          <w:tab w:val="left" w:pos="993"/>
        </w:tabs>
        <w:ind w:firstLine="709"/>
        <w:jc w:val="center"/>
        <w:rPr>
          <w:b/>
          <w:sz w:val="24"/>
          <w:szCs w:val="24"/>
        </w:rPr>
      </w:pPr>
      <w:r w:rsidRPr="00473BC0">
        <w:rPr>
          <w:b/>
          <w:sz w:val="24"/>
          <w:szCs w:val="24"/>
        </w:rPr>
        <w:t>1.Цели и задачи освоения дисциплины:</w:t>
      </w:r>
    </w:p>
    <w:p w14:paraId="3C48D6F5" w14:textId="77777777" w:rsidR="00881F09" w:rsidRPr="00C949F8" w:rsidRDefault="00881F09" w:rsidP="00881F09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4AA4352D" w14:textId="77777777" w:rsidR="00881F09" w:rsidRPr="00881F09" w:rsidRDefault="00881F09" w:rsidP="00881F09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81F09">
        <w:rPr>
          <w:sz w:val="24"/>
          <w:szCs w:val="24"/>
        </w:rPr>
        <w:t>Цель программы: определение степени подготовленности выпускников к научно-исследовательской, практической, проектно-инновационной, организационно-управленческой, педагогической деятельности в области психологии в соответствии с профилем подготовки 39.04.02. Социальная работа</w:t>
      </w:r>
    </w:p>
    <w:p w14:paraId="1898E554" w14:textId="77777777" w:rsidR="00881F09" w:rsidRPr="00881F09" w:rsidRDefault="00881F09" w:rsidP="00881F09">
      <w:pPr>
        <w:widowControl/>
        <w:shd w:val="clear" w:color="auto" w:fill="FFFFFF"/>
        <w:ind w:firstLine="709"/>
        <w:jc w:val="both"/>
        <w:outlineLvl w:val="3"/>
        <w:rPr>
          <w:bCs/>
          <w:sz w:val="24"/>
          <w:szCs w:val="24"/>
        </w:rPr>
      </w:pPr>
      <w:r w:rsidRPr="00881F09">
        <w:rPr>
          <w:bCs/>
          <w:sz w:val="24"/>
          <w:szCs w:val="24"/>
        </w:rPr>
        <w:t>Программа включает требования к подготовке выпускника, которые проверяются на государственном экзамене, задания предъявляемые выпускнику на экзамене, и критерии их оценки; требования к выпускной квалификационной работе, методические рекомендации к ее подготовке и защите ВКР. В программе приведены методические указания по подготовке к государственному итоговому  экзамену; методические указания по проведению государственного итогового  экзамена; к</w:t>
      </w:r>
      <w:r w:rsidRPr="00881F09">
        <w:rPr>
          <w:sz w:val="24"/>
          <w:szCs w:val="24"/>
        </w:rPr>
        <w:t>ритерии оценки знаний при сдаче государственного итогового  экзамена;</w:t>
      </w:r>
      <w:r w:rsidRPr="00881F09">
        <w:rPr>
          <w:bCs/>
          <w:sz w:val="24"/>
          <w:szCs w:val="24"/>
        </w:rPr>
        <w:t xml:space="preserve"> список литературы для подготовки к сдаче итогового  экзамена.</w:t>
      </w:r>
    </w:p>
    <w:p w14:paraId="3CA28329" w14:textId="77777777" w:rsidR="00881F09" w:rsidRPr="00881F09" w:rsidRDefault="00881F09" w:rsidP="00881F09">
      <w:pPr>
        <w:ind w:firstLine="709"/>
        <w:jc w:val="both"/>
        <w:rPr>
          <w:color w:val="000000"/>
          <w:sz w:val="24"/>
          <w:szCs w:val="24"/>
        </w:rPr>
      </w:pPr>
      <w:r w:rsidRPr="00881F09">
        <w:rPr>
          <w:color w:val="000000"/>
          <w:sz w:val="24"/>
          <w:szCs w:val="24"/>
        </w:rPr>
        <w:t>Программа определяет минимум содержания общепрофессиональных учебных дисциплин, которые должны изучить студенты в соответствии с требованиями Федерального государственного образовательного стандарта, и дисциплин профиля, предусмотренных учебным планом по направлению.</w:t>
      </w:r>
    </w:p>
    <w:p w14:paraId="08518A49" w14:textId="77777777" w:rsidR="00151917" w:rsidRDefault="00151917" w:rsidP="00151917">
      <w:pPr>
        <w:pStyle w:val="a3"/>
        <w:tabs>
          <w:tab w:val="clear" w:pos="4677"/>
          <w:tab w:val="left" w:pos="993"/>
        </w:tabs>
        <w:ind w:firstLine="709"/>
        <w:rPr>
          <w:b/>
          <w:sz w:val="24"/>
          <w:szCs w:val="24"/>
        </w:rPr>
      </w:pPr>
    </w:p>
    <w:p w14:paraId="3B32CC71" w14:textId="77777777" w:rsidR="00151917" w:rsidRPr="00473BC0" w:rsidRDefault="00151917" w:rsidP="00151917">
      <w:pPr>
        <w:pStyle w:val="a3"/>
        <w:tabs>
          <w:tab w:val="clear" w:pos="4677"/>
          <w:tab w:val="left" w:pos="993"/>
        </w:tabs>
        <w:ind w:firstLine="709"/>
        <w:jc w:val="center"/>
        <w:rPr>
          <w:b/>
          <w:bCs/>
          <w:sz w:val="24"/>
          <w:szCs w:val="24"/>
        </w:rPr>
      </w:pPr>
      <w:r w:rsidRPr="00473BC0">
        <w:rPr>
          <w:b/>
          <w:sz w:val="24"/>
          <w:szCs w:val="24"/>
        </w:rPr>
        <w:t>2.</w:t>
      </w:r>
      <w:r w:rsidRPr="00473BC0">
        <w:rPr>
          <w:b/>
          <w:bCs/>
          <w:sz w:val="24"/>
          <w:szCs w:val="24"/>
        </w:rPr>
        <w:t>Место дисциплины в структуре ОПОП:</w:t>
      </w:r>
    </w:p>
    <w:p w14:paraId="26D9CE30" w14:textId="77777777" w:rsidR="00151917" w:rsidRDefault="00151917" w:rsidP="00151917">
      <w:pPr>
        <w:pStyle w:val="a3"/>
        <w:ind w:firstLine="709"/>
        <w:jc w:val="both"/>
        <w:rPr>
          <w:sz w:val="24"/>
          <w:szCs w:val="24"/>
        </w:rPr>
      </w:pPr>
    </w:p>
    <w:p w14:paraId="34D1F548" w14:textId="77777777" w:rsidR="00151917" w:rsidRDefault="00151917" w:rsidP="00151917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 выпускников является обязательной и осуществляется после освоения образовательной программы в полном объеме.</w:t>
      </w:r>
    </w:p>
    <w:p w14:paraId="75BBA2AB" w14:textId="503EEE3D" w:rsidR="00151917" w:rsidRPr="00D34BF1" w:rsidRDefault="00151917" w:rsidP="00151917">
      <w:pPr>
        <w:pStyle w:val="a3"/>
        <w:tabs>
          <w:tab w:val="clear" w:pos="4677"/>
          <w:tab w:val="center" w:pos="1080"/>
        </w:tabs>
        <w:ind w:right="-141" w:firstLine="567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Государственная итоговая аттестация проводится государственной экзаменационной комиссией в целях определения соответствия результатов освоения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основной образовательной программы, соответствующей требованиям федерального государственного образовательного стандарта </w:t>
      </w:r>
      <w:r w:rsidRPr="00D34BF1">
        <w:rPr>
          <w:sz w:val="24"/>
          <w:szCs w:val="24"/>
        </w:rPr>
        <w:t xml:space="preserve">по направлению подготовки </w:t>
      </w:r>
      <w:r w:rsidR="00491DD0" w:rsidRPr="00491DD0">
        <w:rPr>
          <w:sz w:val="24"/>
          <w:szCs w:val="24"/>
        </w:rPr>
        <w:t>39</w:t>
      </w:r>
      <w:r w:rsidRPr="00D34BF1">
        <w:rPr>
          <w:sz w:val="24"/>
          <w:szCs w:val="24"/>
        </w:rPr>
        <w:t>.0</w:t>
      </w:r>
      <w:r w:rsidR="00491DD0" w:rsidRPr="00491DD0">
        <w:rPr>
          <w:sz w:val="24"/>
          <w:szCs w:val="24"/>
        </w:rPr>
        <w:t>4</w:t>
      </w:r>
      <w:r w:rsidRPr="00D34BF1">
        <w:rPr>
          <w:sz w:val="24"/>
          <w:szCs w:val="24"/>
        </w:rPr>
        <w:t>.02</w:t>
      </w:r>
      <w:r w:rsidR="00491DD0" w:rsidRPr="00491DD0">
        <w:rPr>
          <w:sz w:val="24"/>
          <w:szCs w:val="24"/>
        </w:rPr>
        <w:t xml:space="preserve"> Социальная работа</w:t>
      </w:r>
      <w:r>
        <w:rPr>
          <w:sz w:val="24"/>
          <w:szCs w:val="24"/>
        </w:rPr>
        <w:t>. Г</w:t>
      </w:r>
      <w:r w:rsidRPr="00D34BF1">
        <w:rPr>
          <w:spacing w:val="3"/>
          <w:sz w:val="24"/>
          <w:szCs w:val="24"/>
        </w:rPr>
        <w:t xml:space="preserve">осударственная итоговая аттестация </w:t>
      </w:r>
      <w:r w:rsidR="00491DD0" w:rsidRPr="00491DD0">
        <w:rPr>
          <w:spacing w:val="3"/>
          <w:sz w:val="24"/>
          <w:szCs w:val="24"/>
        </w:rPr>
        <w:t xml:space="preserve">магистранта </w:t>
      </w:r>
      <w:r w:rsidRPr="00D34BF1">
        <w:rPr>
          <w:spacing w:val="3"/>
          <w:sz w:val="24"/>
          <w:szCs w:val="24"/>
        </w:rPr>
        <w:t xml:space="preserve">включает подготовку к сдаче и сдачу государственного экзамена, </w:t>
      </w:r>
      <w:r>
        <w:rPr>
          <w:spacing w:val="3"/>
          <w:sz w:val="24"/>
          <w:szCs w:val="24"/>
        </w:rPr>
        <w:t xml:space="preserve">подготовку к защите </w:t>
      </w:r>
      <w:r w:rsidRPr="00D34BF1">
        <w:rPr>
          <w:spacing w:val="3"/>
          <w:sz w:val="24"/>
          <w:szCs w:val="24"/>
        </w:rPr>
        <w:t>и защиту выпускной квалифи</w:t>
      </w:r>
      <w:r w:rsidRPr="00D34BF1">
        <w:rPr>
          <w:spacing w:val="2"/>
          <w:sz w:val="24"/>
          <w:szCs w:val="24"/>
        </w:rPr>
        <w:t>кационной работы.</w:t>
      </w:r>
    </w:p>
    <w:p w14:paraId="3A5C8051" w14:textId="5E85E534" w:rsidR="00151917" w:rsidRPr="00D34BF1" w:rsidRDefault="00151917" w:rsidP="00151917">
      <w:pPr>
        <w:shd w:val="clear" w:color="auto" w:fill="FFFFFF"/>
        <w:ind w:right="-141" w:firstLine="567"/>
        <w:jc w:val="both"/>
        <w:rPr>
          <w:sz w:val="24"/>
          <w:szCs w:val="24"/>
        </w:rPr>
      </w:pPr>
      <w:r w:rsidRPr="00D34BF1">
        <w:rPr>
          <w:sz w:val="24"/>
          <w:szCs w:val="24"/>
        </w:rPr>
        <w:t xml:space="preserve">Государственная итоговая аттестация (ГИА) является заключительным </w:t>
      </w:r>
      <w:r>
        <w:rPr>
          <w:sz w:val="24"/>
          <w:szCs w:val="24"/>
        </w:rPr>
        <w:t xml:space="preserve">мероприятием </w:t>
      </w:r>
      <w:r w:rsidRPr="00D34BF1">
        <w:rPr>
          <w:sz w:val="24"/>
          <w:szCs w:val="24"/>
        </w:rPr>
        <w:t>подготовки</w:t>
      </w:r>
      <w:r w:rsidR="00491DD0" w:rsidRPr="00491DD0">
        <w:rPr>
          <w:sz w:val="24"/>
          <w:szCs w:val="24"/>
        </w:rPr>
        <w:t xml:space="preserve"> магистров</w:t>
      </w:r>
      <w:r w:rsidRPr="00D34BF1">
        <w:rPr>
          <w:sz w:val="24"/>
          <w:szCs w:val="24"/>
        </w:rPr>
        <w:t xml:space="preserve">, проводится в </w:t>
      </w:r>
      <w:r w:rsidR="00C949F8" w:rsidRPr="00C949F8">
        <w:rPr>
          <w:sz w:val="24"/>
          <w:szCs w:val="24"/>
        </w:rPr>
        <w:t>4</w:t>
      </w:r>
      <w:r w:rsidRPr="00D34BF1">
        <w:rPr>
          <w:sz w:val="24"/>
          <w:szCs w:val="24"/>
        </w:rPr>
        <w:t xml:space="preserve"> семестре и относится к базовой части Б3.</w:t>
      </w:r>
    </w:p>
    <w:p w14:paraId="19710009" w14:textId="77777777" w:rsidR="00151917" w:rsidRPr="00473BC0" w:rsidRDefault="00151917" w:rsidP="00151917">
      <w:pPr>
        <w:tabs>
          <w:tab w:val="num" w:pos="561"/>
        </w:tabs>
        <w:ind w:firstLine="709"/>
        <w:jc w:val="both"/>
        <w:rPr>
          <w:sz w:val="24"/>
          <w:szCs w:val="24"/>
        </w:rPr>
      </w:pPr>
    </w:p>
    <w:p w14:paraId="1F1B1B6F" w14:textId="77777777" w:rsidR="00151917" w:rsidRDefault="00151917" w:rsidP="00151917">
      <w:pPr>
        <w:pStyle w:val="a3"/>
        <w:tabs>
          <w:tab w:val="clear" w:pos="4677"/>
          <w:tab w:val="center" w:pos="1080"/>
        </w:tabs>
        <w:jc w:val="center"/>
        <w:rPr>
          <w:b/>
          <w:sz w:val="24"/>
          <w:szCs w:val="24"/>
        </w:rPr>
      </w:pPr>
      <w:r w:rsidRPr="006D4190">
        <w:rPr>
          <w:b/>
          <w:sz w:val="24"/>
          <w:szCs w:val="24"/>
        </w:rPr>
        <w:t>3.Т</w:t>
      </w:r>
      <w:r>
        <w:rPr>
          <w:b/>
          <w:sz w:val="24"/>
          <w:szCs w:val="24"/>
        </w:rPr>
        <w:t xml:space="preserve">ребования к результатам </w:t>
      </w:r>
      <w:r w:rsidRPr="006D4190">
        <w:rPr>
          <w:b/>
          <w:sz w:val="24"/>
          <w:szCs w:val="24"/>
        </w:rPr>
        <w:t>освоения дисциплины:</w:t>
      </w:r>
    </w:p>
    <w:p w14:paraId="6918A422" w14:textId="77777777" w:rsidR="00151917" w:rsidRPr="00D34BF1" w:rsidRDefault="00151917" w:rsidP="00151917">
      <w:pPr>
        <w:pStyle w:val="a3"/>
        <w:tabs>
          <w:tab w:val="clear" w:pos="4677"/>
          <w:tab w:val="center" w:pos="1080"/>
        </w:tabs>
        <w:ind w:right="-141" w:firstLine="567"/>
        <w:jc w:val="both"/>
        <w:rPr>
          <w:rFonts w:eastAsia="Calibri"/>
          <w:sz w:val="24"/>
          <w:szCs w:val="24"/>
        </w:rPr>
      </w:pPr>
      <w:r w:rsidRPr="00D34BF1">
        <w:rPr>
          <w:sz w:val="24"/>
          <w:szCs w:val="24"/>
        </w:rPr>
        <w:t>ГИА направлена на выявление уровня сформированности следующих компетенций.</w:t>
      </w:r>
    </w:p>
    <w:p w14:paraId="75E31C39" w14:textId="3DBD5C17" w:rsidR="009F4A4E" w:rsidRPr="009F4A4E" w:rsidRDefault="00151917" w:rsidP="009F4A4E">
      <w:pPr>
        <w:pStyle w:val="s1"/>
        <w:spacing w:before="0" w:beforeAutospacing="0" w:after="0" w:afterAutospacing="0"/>
        <w:ind w:firstLine="709"/>
        <w:jc w:val="both"/>
      </w:pPr>
      <w:r w:rsidRPr="00D34BF1">
        <w:rPr>
          <w:rFonts w:eastAsia="Calibri"/>
        </w:rPr>
        <w:t xml:space="preserve">      </w:t>
      </w:r>
      <w:r w:rsidR="009F4A4E" w:rsidRPr="009F4A4E">
        <w:t xml:space="preserve">Программа направлена на определение </w:t>
      </w:r>
      <w:proofErr w:type="spellStart"/>
      <w:r w:rsidR="009F4A4E" w:rsidRPr="009F4A4E">
        <w:rPr>
          <w:b/>
          <w:i/>
        </w:rPr>
        <w:t>сформированности</w:t>
      </w:r>
      <w:proofErr w:type="spellEnd"/>
      <w:r w:rsidR="009F4A4E" w:rsidRPr="009F4A4E">
        <w:rPr>
          <w:b/>
          <w:i/>
        </w:rPr>
        <w:t xml:space="preserve"> у выпускников следующих компетенций</w:t>
      </w:r>
      <w:r w:rsidR="009F4A4E" w:rsidRPr="009F4A4E">
        <w:t xml:space="preserve">:  </w:t>
      </w:r>
    </w:p>
    <w:p w14:paraId="0B9A79DA" w14:textId="22C17FC0" w:rsidR="00C949F8" w:rsidRPr="00C949F8" w:rsidRDefault="00C949F8" w:rsidP="009F4A4E">
      <w:pPr>
        <w:ind w:firstLine="709"/>
        <w:jc w:val="both"/>
        <w:rPr>
          <w:sz w:val="24"/>
          <w:szCs w:val="24"/>
        </w:rPr>
      </w:pPr>
      <w:r w:rsidRPr="009F4A4E">
        <w:rPr>
          <w:sz w:val="24"/>
          <w:szCs w:val="24"/>
        </w:rPr>
        <w:t xml:space="preserve">Выпускник, освоивший программу магистратуры, должен обладать следующими </w:t>
      </w:r>
      <w:r w:rsidRPr="00C949F8">
        <w:rPr>
          <w:sz w:val="24"/>
          <w:szCs w:val="24"/>
        </w:rPr>
        <w:t xml:space="preserve">универсальными </w:t>
      </w:r>
      <w:r w:rsidRPr="009F4A4E">
        <w:rPr>
          <w:sz w:val="24"/>
          <w:szCs w:val="24"/>
        </w:rPr>
        <w:t>компетенциями</w:t>
      </w:r>
    </w:p>
    <w:p w14:paraId="38937031" w14:textId="77777777" w:rsidR="00C949F8" w:rsidRDefault="00C949F8" w:rsidP="00C949F8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УК-1.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0B43CB04" w14:textId="77777777" w:rsidR="00C949F8" w:rsidRDefault="00C949F8" w:rsidP="00C949F8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УК-2. Способен управлять проектом на всех этапах его жизненного цикла</w:t>
      </w:r>
    </w:p>
    <w:p w14:paraId="42D0094E" w14:textId="77777777" w:rsidR="00C949F8" w:rsidRDefault="00C949F8" w:rsidP="00C949F8">
      <w:pPr>
        <w:shd w:val="clear" w:color="auto" w:fill="FFFFFF"/>
        <w:ind w:right="13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УК-3. </w:t>
      </w:r>
      <w:proofErr w:type="gramStart"/>
      <w:r>
        <w:rPr>
          <w:rFonts w:eastAsia="Calibri"/>
          <w:sz w:val="24"/>
          <w:szCs w:val="24"/>
          <w:lang w:eastAsia="en-US"/>
        </w:rPr>
        <w:t>Способен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организовывать и руководить работой команды, вырабатывая командную стратегию для достижения поставленной цели</w:t>
      </w:r>
    </w:p>
    <w:p w14:paraId="4201DFA9" w14:textId="77777777" w:rsidR="00C949F8" w:rsidRDefault="00C949F8" w:rsidP="00C949F8">
      <w:pPr>
        <w:shd w:val="clear" w:color="auto" w:fill="FFFFFF"/>
        <w:ind w:right="562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УК-4. </w:t>
      </w:r>
      <w:r w:rsidRPr="00C949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Способен применять современные коммуникативные технологии, в том числе на иностранно</w:t>
      </w:r>
      <w:proofErr w:type="gramStart"/>
      <w:r>
        <w:rPr>
          <w:rFonts w:eastAsia="Calibri"/>
          <w:sz w:val="24"/>
          <w:szCs w:val="24"/>
          <w:lang w:eastAsia="en-US"/>
        </w:rPr>
        <w:t>м(</w:t>
      </w:r>
      <w:proofErr w:type="spellStart"/>
      <w:proofErr w:type="gramEnd"/>
      <w:r>
        <w:rPr>
          <w:rFonts w:eastAsia="Calibri"/>
          <w:sz w:val="24"/>
          <w:szCs w:val="24"/>
          <w:lang w:eastAsia="en-US"/>
        </w:rPr>
        <w:t>ых</w:t>
      </w:r>
      <w:proofErr w:type="spellEnd"/>
      <w:r>
        <w:rPr>
          <w:rFonts w:eastAsia="Calibri"/>
          <w:sz w:val="24"/>
          <w:szCs w:val="24"/>
          <w:lang w:eastAsia="en-US"/>
        </w:rPr>
        <w:t>) языке(ах), для академического и профессионального взаимодействия</w:t>
      </w:r>
    </w:p>
    <w:p w14:paraId="5CEE2691" w14:textId="77777777" w:rsidR="00C949F8" w:rsidRDefault="00C949F8" w:rsidP="00C949F8">
      <w:pPr>
        <w:shd w:val="clear" w:color="auto" w:fill="FFFFFF"/>
        <w:ind w:right="13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УК-5. </w:t>
      </w:r>
      <w:proofErr w:type="gramStart"/>
      <w:r>
        <w:rPr>
          <w:rFonts w:eastAsia="Calibri"/>
          <w:sz w:val="24"/>
          <w:szCs w:val="24"/>
          <w:lang w:eastAsia="en-US"/>
        </w:rPr>
        <w:t>Способен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анализировать и учитывать разнообразие культур в процессе межкультурного взаимодействия</w:t>
      </w:r>
    </w:p>
    <w:p w14:paraId="4214F1F7" w14:textId="374A7027" w:rsidR="00C949F8" w:rsidRPr="00C949F8" w:rsidRDefault="00C949F8" w:rsidP="00C949F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УК-6. </w:t>
      </w:r>
      <w:proofErr w:type="gramStart"/>
      <w:r>
        <w:rPr>
          <w:rFonts w:eastAsia="Calibri"/>
          <w:sz w:val="24"/>
          <w:szCs w:val="24"/>
          <w:lang w:eastAsia="en-US"/>
        </w:rPr>
        <w:t>Способен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определять и реализовывать приоритеты собственной деятельности и способы ее совершенствования на основе самооценки</w:t>
      </w:r>
    </w:p>
    <w:p w14:paraId="24BEB9D5" w14:textId="77777777" w:rsidR="009F4A4E" w:rsidRPr="009F4A4E" w:rsidRDefault="009F4A4E" w:rsidP="009F4A4E">
      <w:pPr>
        <w:ind w:firstLine="709"/>
        <w:jc w:val="both"/>
        <w:rPr>
          <w:sz w:val="24"/>
          <w:szCs w:val="24"/>
        </w:rPr>
      </w:pPr>
      <w:r w:rsidRPr="009F4A4E">
        <w:rPr>
          <w:sz w:val="24"/>
          <w:szCs w:val="24"/>
        </w:rPr>
        <w:t>Выпускник, освоивший программу магистратуры, должен обладать следующими общепрофессиональными компетенциями:</w:t>
      </w:r>
    </w:p>
    <w:p w14:paraId="43EBF56C" w14:textId="77777777" w:rsidR="009F4A4E" w:rsidRPr="009F4A4E" w:rsidRDefault="009F4A4E" w:rsidP="009F4A4E">
      <w:pPr>
        <w:tabs>
          <w:tab w:val="center" w:pos="0"/>
          <w:tab w:val="num" w:pos="851"/>
          <w:tab w:val="right" w:pos="9355"/>
        </w:tabs>
        <w:contextualSpacing/>
        <w:jc w:val="both"/>
        <w:rPr>
          <w:sz w:val="24"/>
          <w:szCs w:val="24"/>
        </w:rPr>
      </w:pPr>
      <w:r w:rsidRPr="009F4A4E">
        <w:rPr>
          <w:sz w:val="24"/>
          <w:szCs w:val="24"/>
        </w:rPr>
        <w:t>ОПК-1: способность применять современные и информационно-коммуникативные технологии и программные средства при постановке и решении задач профессиональной деятельности в сфере социальной работы,</w:t>
      </w:r>
    </w:p>
    <w:p w14:paraId="4E33104B" w14:textId="77777777" w:rsidR="009F4A4E" w:rsidRPr="009F4A4E" w:rsidRDefault="009F4A4E" w:rsidP="009F4A4E">
      <w:pPr>
        <w:jc w:val="both"/>
        <w:rPr>
          <w:color w:val="000000"/>
          <w:sz w:val="24"/>
          <w:szCs w:val="24"/>
        </w:rPr>
      </w:pPr>
      <w:r w:rsidRPr="009F4A4E">
        <w:rPr>
          <w:color w:val="000000"/>
          <w:sz w:val="24"/>
          <w:szCs w:val="24"/>
        </w:rPr>
        <w:t xml:space="preserve">ОПК-2 – </w:t>
      </w:r>
      <w:proofErr w:type="gramStart"/>
      <w:r w:rsidRPr="009F4A4E">
        <w:rPr>
          <w:color w:val="000000"/>
          <w:sz w:val="24"/>
          <w:szCs w:val="24"/>
        </w:rPr>
        <w:t>способен</w:t>
      </w:r>
      <w:proofErr w:type="gramEnd"/>
      <w:r w:rsidRPr="009F4A4E">
        <w:rPr>
          <w:color w:val="000000"/>
          <w:sz w:val="24"/>
          <w:szCs w:val="24"/>
        </w:rPr>
        <w:t xml:space="preserve"> объяснить и прогнозировать социальные явления и процессы, выявлять социально значимые проблемы и вырабатывать пути их решения на основе анализа и оценки профессиональной информации, научных теорий и концепций</w:t>
      </w:r>
    </w:p>
    <w:p w14:paraId="1804E1D8" w14:textId="77777777" w:rsidR="009F4A4E" w:rsidRPr="009F4A4E" w:rsidRDefault="009F4A4E" w:rsidP="009F4A4E">
      <w:pPr>
        <w:jc w:val="both"/>
        <w:rPr>
          <w:color w:val="000000"/>
          <w:sz w:val="24"/>
          <w:szCs w:val="24"/>
        </w:rPr>
      </w:pPr>
      <w:proofErr w:type="gramStart"/>
      <w:r w:rsidRPr="009F4A4E">
        <w:rPr>
          <w:color w:val="000000"/>
          <w:sz w:val="24"/>
          <w:szCs w:val="24"/>
        </w:rPr>
        <w:t>ОПК-3 – способен систематизировать и представлять результаты профессиональной деятельности в сфере социальной работы, в том числе в форме публичного выступления</w:t>
      </w:r>
      <w:proofErr w:type="gramEnd"/>
    </w:p>
    <w:p w14:paraId="0E58D1B8" w14:textId="77777777" w:rsidR="009F4A4E" w:rsidRPr="009F4A4E" w:rsidRDefault="009F4A4E" w:rsidP="009F4A4E">
      <w:pPr>
        <w:tabs>
          <w:tab w:val="num" w:pos="822"/>
        </w:tabs>
        <w:jc w:val="both"/>
        <w:rPr>
          <w:sz w:val="24"/>
          <w:szCs w:val="24"/>
        </w:rPr>
      </w:pPr>
      <w:r w:rsidRPr="009F4A4E">
        <w:rPr>
          <w:sz w:val="24"/>
          <w:szCs w:val="24"/>
        </w:rPr>
        <w:t xml:space="preserve">ОПК-4 – </w:t>
      </w:r>
      <w:proofErr w:type="gramStart"/>
      <w:r w:rsidRPr="009F4A4E">
        <w:rPr>
          <w:sz w:val="24"/>
          <w:szCs w:val="24"/>
        </w:rPr>
        <w:t>Способен</w:t>
      </w:r>
      <w:proofErr w:type="gramEnd"/>
      <w:r w:rsidRPr="009F4A4E">
        <w:rPr>
          <w:sz w:val="24"/>
          <w:szCs w:val="24"/>
        </w:rPr>
        <w:t xml:space="preserve"> к разработке, внедрению, контролю, оценке и корректировке методов и приемов осуществления профессиональной деятельности в сфере социальной работы</w:t>
      </w:r>
    </w:p>
    <w:p w14:paraId="007246CE" w14:textId="77777777" w:rsidR="009F4A4E" w:rsidRPr="009F4A4E" w:rsidRDefault="009F4A4E" w:rsidP="009F4A4E">
      <w:pPr>
        <w:ind w:firstLine="709"/>
        <w:jc w:val="both"/>
        <w:rPr>
          <w:sz w:val="24"/>
          <w:szCs w:val="24"/>
        </w:rPr>
      </w:pPr>
      <w:proofErr w:type="gramStart"/>
      <w:r w:rsidRPr="009F4A4E">
        <w:rPr>
          <w:sz w:val="24"/>
          <w:szCs w:val="24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14:paraId="18B1389A" w14:textId="79783514" w:rsidR="009964A5" w:rsidRPr="009964A5" w:rsidRDefault="009964A5" w:rsidP="009964A5">
      <w:pPr>
        <w:widowControl/>
        <w:ind w:right="-141" w:firstLine="567"/>
        <w:jc w:val="both"/>
        <w:rPr>
          <w:rFonts w:eastAsia="Calibri"/>
          <w:sz w:val="24"/>
          <w:szCs w:val="24"/>
        </w:rPr>
      </w:pPr>
      <w:r w:rsidRPr="009964A5">
        <w:rPr>
          <w:rFonts w:eastAsia="Calibri"/>
          <w:sz w:val="24"/>
          <w:szCs w:val="24"/>
        </w:rPr>
        <w:t>ПК-1</w:t>
      </w:r>
      <w:r w:rsidRPr="009964A5">
        <w:rPr>
          <w:rFonts w:eastAsia="Calibri"/>
          <w:sz w:val="24"/>
          <w:szCs w:val="24"/>
        </w:rPr>
        <w:t xml:space="preserve"> - </w:t>
      </w:r>
      <w:r w:rsidRPr="009964A5">
        <w:rPr>
          <w:rFonts w:eastAsia="Calibri"/>
          <w:sz w:val="24"/>
          <w:szCs w:val="24"/>
        </w:rPr>
        <w:t>Принятие управленческих решений и утверждение локальных нормативных актов организации, необходимых для оказания социальных услуг населению и функционирования организации</w:t>
      </w:r>
    </w:p>
    <w:p w14:paraId="480F24D0" w14:textId="79AFA8E3" w:rsidR="009964A5" w:rsidRPr="009964A5" w:rsidRDefault="009964A5" w:rsidP="009964A5">
      <w:pPr>
        <w:widowControl/>
        <w:ind w:right="-141" w:firstLine="567"/>
        <w:jc w:val="both"/>
        <w:rPr>
          <w:rFonts w:eastAsia="Calibri"/>
          <w:sz w:val="24"/>
          <w:szCs w:val="24"/>
        </w:rPr>
      </w:pPr>
      <w:r w:rsidRPr="009964A5">
        <w:rPr>
          <w:rFonts w:eastAsia="Calibri"/>
          <w:sz w:val="24"/>
          <w:szCs w:val="24"/>
        </w:rPr>
        <w:t>ПК-2</w:t>
      </w:r>
      <w:r w:rsidRPr="009964A5">
        <w:rPr>
          <w:rFonts w:eastAsia="Calibri"/>
          <w:sz w:val="24"/>
          <w:szCs w:val="24"/>
        </w:rPr>
        <w:t xml:space="preserve"> - </w:t>
      </w:r>
      <w:r w:rsidRPr="009964A5">
        <w:rPr>
          <w:rFonts w:eastAsia="Calibri"/>
          <w:sz w:val="24"/>
          <w:szCs w:val="24"/>
        </w:rPr>
        <w:t>Организация контроля качества, результативности и эффективности оказания социальных услуг</w:t>
      </w:r>
    </w:p>
    <w:p w14:paraId="1ED1074B" w14:textId="056D08FA" w:rsidR="009964A5" w:rsidRPr="009964A5" w:rsidRDefault="009964A5" w:rsidP="009964A5">
      <w:pPr>
        <w:widowControl/>
        <w:ind w:right="-141" w:firstLine="567"/>
        <w:jc w:val="both"/>
        <w:rPr>
          <w:rFonts w:eastAsia="Calibri"/>
          <w:sz w:val="24"/>
          <w:szCs w:val="24"/>
        </w:rPr>
      </w:pPr>
      <w:r w:rsidRPr="009964A5">
        <w:rPr>
          <w:rFonts w:eastAsia="Calibri"/>
          <w:sz w:val="24"/>
          <w:szCs w:val="24"/>
        </w:rPr>
        <w:t>ПК- 3</w:t>
      </w:r>
      <w:r w:rsidRPr="009964A5">
        <w:rPr>
          <w:rFonts w:eastAsia="Calibri"/>
          <w:sz w:val="24"/>
          <w:szCs w:val="24"/>
        </w:rPr>
        <w:t xml:space="preserve"> - </w:t>
      </w:r>
      <w:r w:rsidRPr="009964A5">
        <w:rPr>
          <w:rFonts w:eastAsia="Calibri"/>
          <w:sz w:val="24"/>
          <w:szCs w:val="24"/>
        </w:rPr>
        <w:t xml:space="preserve">Руководство внедрением в организации </w:t>
      </w:r>
      <w:proofErr w:type="spellStart"/>
      <w:r w:rsidRPr="009964A5">
        <w:rPr>
          <w:rFonts w:eastAsia="Calibri"/>
          <w:sz w:val="24"/>
          <w:szCs w:val="24"/>
        </w:rPr>
        <w:t>инновационых</w:t>
      </w:r>
      <w:proofErr w:type="spellEnd"/>
      <w:r w:rsidRPr="009964A5">
        <w:rPr>
          <w:rFonts w:eastAsia="Calibri"/>
          <w:sz w:val="24"/>
          <w:szCs w:val="24"/>
        </w:rPr>
        <w:t xml:space="preserve"> форм деятельности, современных методов и инструментов оказания социальных услуг</w:t>
      </w:r>
    </w:p>
    <w:p w14:paraId="3F5987A5" w14:textId="26EE6C58" w:rsidR="009964A5" w:rsidRPr="009964A5" w:rsidRDefault="009964A5" w:rsidP="009964A5">
      <w:pPr>
        <w:widowControl/>
        <w:ind w:right="-141" w:firstLine="567"/>
        <w:jc w:val="both"/>
        <w:rPr>
          <w:rFonts w:eastAsia="Calibri"/>
          <w:sz w:val="24"/>
          <w:szCs w:val="24"/>
        </w:rPr>
      </w:pPr>
      <w:r w:rsidRPr="009964A5">
        <w:rPr>
          <w:rFonts w:eastAsia="Calibri"/>
          <w:sz w:val="24"/>
          <w:szCs w:val="24"/>
        </w:rPr>
        <w:t>ПК-4</w:t>
      </w:r>
      <w:r w:rsidRPr="009964A5">
        <w:rPr>
          <w:rFonts w:eastAsia="Calibri"/>
          <w:sz w:val="24"/>
          <w:szCs w:val="24"/>
        </w:rPr>
        <w:t xml:space="preserve"> - </w:t>
      </w:r>
      <w:r w:rsidRPr="009964A5">
        <w:rPr>
          <w:rFonts w:eastAsia="Calibri"/>
          <w:sz w:val="24"/>
          <w:szCs w:val="24"/>
        </w:rPr>
        <w:t>Определение целевых показателей деятельности организац</w:t>
      </w:r>
      <w:proofErr w:type="gramStart"/>
      <w:r w:rsidRPr="009964A5">
        <w:rPr>
          <w:rFonts w:eastAsia="Calibri"/>
          <w:sz w:val="24"/>
          <w:szCs w:val="24"/>
        </w:rPr>
        <w:t>ии и ее</w:t>
      </w:r>
      <w:proofErr w:type="gramEnd"/>
      <w:r w:rsidRPr="009964A5">
        <w:rPr>
          <w:rFonts w:eastAsia="Calibri"/>
          <w:sz w:val="24"/>
          <w:szCs w:val="24"/>
        </w:rPr>
        <w:t xml:space="preserve"> работников</w:t>
      </w:r>
    </w:p>
    <w:p w14:paraId="715DA775" w14:textId="7AF7529A" w:rsidR="00151917" w:rsidRPr="009F4A4E" w:rsidRDefault="009964A5" w:rsidP="009964A5">
      <w:pPr>
        <w:widowControl/>
        <w:ind w:right="-141" w:firstLine="567"/>
        <w:jc w:val="both"/>
        <w:rPr>
          <w:rFonts w:eastAsia="Calibri"/>
          <w:sz w:val="24"/>
          <w:szCs w:val="24"/>
        </w:rPr>
      </w:pPr>
      <w:r w:rsidRPr="009964A5">
        <w:rPr>
          <w:rFonts w:eastAsia="Calibri"/>
          <w:sz w:val="24"/>
          <w:szCs w:val="24"/>
        </w:rPr>
        <w:t>ПК-5</w:t>
      </w:r>
      <w:r w:rsidRPr="009964A5">
        <w:rPr>
          <w:rFonts w:eastAsia="Calibri"/>
          <w:sz w:val="24"/>
          <w:szCs w:val="24"/>
        </w:rPr>
        <w:t xml:space="preserve"> - </w:t>
      </w:r>
      <w:r w:rsidRPr="009964A5">
        <w:rPr>
          <w:rFonts w:eastAsia="Calibri"/>
          <w:sz w:val="24"/>
          <w:szCs w:val="24"/>
        </w:rPr>
        <w:t>Организация разработки и публикации учебно-методических, научно-методических статей, пособий, рекомендаций по вопросам организации социального обслуживания</w:t>
      </w:r>
    </w:p>
    <w:p w14:paraId="14022F35" w14:textId="77777777" w:rsidR="00151917" w:rsidRPr="001A7A3C" w:rsidRDefault="00151917" w:rsidP="00151917">
      <w:pPr>
        <w:pStyle w:val="a3"/>
        <w:tabs>
          <w:tab w:val="clear" w:pos="4677"/>
          <w:tab w:val="center" w:pos="1080"/>
        </w:tabs>
        <w:jc w:val="center"/>
        <w:rPr>
          <w:b/>
          <w:sz w:val="24"/>
          <w:szCs w:val="24"/>
        </w:rPr>
      </w:pPr>
    </w:p>
    <w:p w14:paraId="32D9BFC0" w14:textId="77777777" w:rsidR="00151917" w:rsidRDefault="00151917" w:rsidP="00151917">
      <w:pPr>
        <w:pStyle w:val="a3"/>
        <w:tabs>
          <w:tab w:val="left" w:pos="851"/>
          <w:tab w:val="left" w:pos="1134"/>
          <w:tab w:val="left" w:pos="1276"/>
        </w:tabs>
        <w:spacing w:before="120" w:after="120"/>
        <w:ind w:left="11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4.Общая трудоемкость </w:t>
      </w:r>
      <w:r w:rsidRPr="00745614">
        <w:rPr>
          <w:b/>
          <w:sz w:val="24"/>
          <w:szCs w:val="24"/>
        </w:rPr>
        <w:t>дисциплины:</w:t>
      </w:r>
    </w:p>
    <w:p w14:paraId="669DE4C4" w14:textId="6E20AC64" w:rsidR="00151917" w:rsidRPr="00E723C8" w:rsidRDefault="00151917" w:rsidP="00151917">
      <w:pPr>
        <w:pStyle w:val="a3"/>
        <w:spacing w:line="360" w:lineRule="auto"/>
        <w:ind w:firstLine="709"/>
        <w:rPr>
          <w:sz w:val="24"/>
          <w:szCs w:val="24"/>
        </w:rPr>
      </w:pPr>
      <w:r w:rsidRPr="00E723C8">
        <w:rPr>
          <w:sz w:val="24"/>
          <w:szCs w:val="24"/>
        </w:rPr>
        <w:t xml:space="preserve"> Объем трудоемкости дисциплины в зачетных единицах (всего) -     </w:t>
      </w:r>
      <w:r>
        <w:rPr>
          <w:sz w:val="24"/>
          <w:szCs w:val="24"/>
        </w:rPr>
        <w:t>9 зачетных единицы</w:t>
      </w:r>
      <w:r w:rsidRPr="00E723C8">
        <w:rPr>
          <w:sz w:val="24"/>
          <w:szCs w:val="24"/>
        </w:rPr>
        <w:t xml:space="preserve">,   </w:t>
      </w:r>
      <w:r w:rsidRPr="00C825CB">
        <w:rPr>
          <w:sz w:val="24"/>
          <w:szCs w:val="24"/>
        </w:rPr>
        <w:t>324 часа</w:t>
      </w:r>
      <w:r w:rsidRPr="00E723C8">
        <w:rPr>
          <w:sz w:val="24"/>
          <w:szCs w:val="24"/>
        </w:rPr>
        <w:t>.</w:t>
      </w:r>
    </w:p>
    <w:p w14:paraId="525E2000" w14:textId="77777777" w:rsidR="00151917" w:rsidRDefault="00151917" w:rsidP="00151917">
      <w:pPr>
        <w:pStyle w:val="a3"/>
        <w:jc w:val="center"/>
        <w:rPr>
          <w:b/>
          <w:sz w:val="24"/>
          <w:szCs w:val="24"/>
        </w:rPr>
      </w:pPr>
    </w:p>
    <w:p w14:paraId="7FFE6FF2" w14:textId="77777777" w:rsidR="00151917" w:rsidRDefault="00151917" w:rsidP="00151917">
      <w:pPr>
        <w:pStyle w:val="a3"/>
        <w:tabs>
          <w:tab w:val="clear" w:pos="4677"/>
          <w:tab w:val="center" w:pos="1080"/>
        </w:tabs>
        <w:jc w:val="center"/>
        <w:rPr>
          <w:b/>
          <w:sz w:val="24"/>
          <w:szCs w:val="24"/>
        </w:rPr>
      </w:pPr>
    </w:p>
    <w:p w14:paraId="5F198FD9" w14:textId="77777777" w:rsidR="00151917" w:rsidRDefault="00151917" w:rsidP="00151917">
      <w:pPr>
        <w:pStyle w:val="1"/>
        <w:numPr>
          <w:ilvl w:val="0"/>
          <w:numId w:val="0"/>
        </w:numPr>
        <w:spacing w:before="0" w:after="0"/>
        <w:ind w:left="709"/>
      </w:pPr>
      <w:r>
        <w:t>5.</w:t>
      </w:r>
      <w:r w:rsidRPr="00A610C9">
        <w:t xml:space="preserve"> Образовательные технологии</w:t>
      </w:r>
    </w:p>
    <w:p w14:paraId="72B05843" w14:textId="19E30CBD" w:rsidR="00151917" w:rsidRPr="00AE4178" w:rsidRDefault="00151917" w:rsidP="0015191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DD47B4">
        <w:rPr>
          <w:b w:val="0"/>
        </w:rPr>
        <w:t xml:space="preserve">В ходе </w:t>
      </w:r>
      <w:r w:rsidR="00746C66">
        <w:rPr>
          <w:b w:val="0"/>
        </w:rPr>
        <w:t xml:space="preserve">реализации ГИА </w:t>
      </w:r>
      <w:r w:rsidRPr="00DD47B4">
        <w:rPr>
          <w:b w:val="0"/>
        </w:rPr>
        <w:t>используются следу</w:t>
      </w:r>
      <w:r>
        <w:rPr>
          <w:b w:val="0"/>
        </w:rPr>
        <w:t>ющие образовательные технологии:</w:t>
      </w:r>
      <w:r w:rsidRPr="00AE4178">
        <w:t xml:space="preserve"> </w:t>
      </w:r>
      <w:r w:rsidR="00D027B8" w:rsidRPr="00D027B8">
        <w:rPr>
          <w:b w:val="0"/>
          <w:bCs/>
        </w:rPr>
        <w:t>обзорные</w:t>
      </w:r>
      <w:r w:rsidR="00D027B8">
        <w:t xml:space="preserve"> </w:t>
      </w:r>
      <w:r w:rsidRPr="00AE4178">
        <w:rPr>
          <w:b w:val="0"/>
        </w:rPr>
        <w:t>лекции,</w:t>
      </w:r>
      <w:r w:rsidR="00D027B8">
        <w:rPr>
          <w:b w:val="0"/>
        </w:rPr>
        <w:t xml:space="preserve"> консультации</w:t>
      </w:r>
      <w:r>
        <w:rPr>
          <w:b w:val="0"/>
        </w:rPr>
        <w:t>.</w:t>
      </w:r>
    </w:p>
    <w:p w14:paraId="42190F73" w14:textId="77777777" w:rsidR="00151917" w:rsidRDefault="00151917" w:rsidP="00151917">
      <w:pPr>
        <w:pStyle w:val="1"/>
        <w:numPr>
          <w:ilvl w:val="0"/>
          <w:numId w:val="0"/>
        </w:numPr>
        <w:spacing w:before="0" w:after="0"/>
        <w:ind w:left="709"/>
      </w:pPr>
    </w:p>
    <w:p w14:paraId="5672859E" w14:textId="77777777" w:rsidR="00151917" w:rsidRPr="00A610C9" w:rsidRDefault="00151917" w:rsidP="00151917">
      <w:pPr>
        <w:pStyle w:val="1"/>
        <w:numPr>
          <w:ilvl w:val="0"/>
          <w:numId w:val="0"/>
        </w:numPr>
        <w:spacing w:before="0" w:after="0"/>
      </w:pPr>
      <w:r>
        <w:t>6.</w:t>
      </w:r>
      <w:r w:rsidRPr="00A610C9">
        <w:t>Контроль успеваемости</w:t>
      </w:r>
    </w:p>
    <w:p w14:paraId="7F72CE93" w14:textId="77777777" w:rsidR="00151917" w:rsidRPr="00A610C9" w:rsidRDefault="00151917" w:rsidP="00151917">
      <w:pPr>
        <w:shd w:val="clear" w:color="auto" w:fill="FFFFFF"/>
        <w:tabs>
          <w:tab w:val="left" w:pos="9072"/>
        </w:tabs>
        <w:ind w:firstLine="709"/>
        <w:rPr>
          <w:color w:val="000000"/>
          <w:spacing w:val="-5"/>
          <w:sz w:val="24"/>
          <w:szCs w:val="24"/>
        </w:rPr>
      </w:pPr>
    </w:p>
    <w:p w14:paraId="2484E740" w14:textId="429B07AA" w:rsidR="00AD702C" w:rsidRDefault="00151917" w:rsidP="009964A5">
      <w:pPr>
        <w:shd w:val="clear" w:color="auto" w:fill="FFFFFF"/>
        <w:ind w:firstLine="709"/>
      </w:pPr>
      <w:r w:rsidRPr="00A610C9">
        <w:rPr>
          <w:color w:val="000000"/>
          <w:spacing w:val="-5"/>
          <w:sz w:val="24"/>
          <w:szCs w:val="24"/>
        </w:rPr>
        <w:t xml:space="preserve">Промежуточная аттестация проводится в </w:t>
      </w:r>
      <w:r>
        <w:rPr>
          <w:color w:val="000000"/>
          <w:spacing w:val="-5"/>
          <w:sz w:val="24"/>
          <w:szCs w:val="24"/>
        </w:rPr>
        <w:t xml:space="preserve">форме: </w:t>
      </w:r>
      <w:r w:rsidR="00D027B8">
        <w:rPr>
          <w:color w:val="000000"/>
          <w:spacing w:val="-5"/>
          <w:sz w:val="24"/>
          <w:szCs w:val="24"/>
        </w:rPr>
        <w:t>итогового государственного экзамена, защиты выпускной квалификационной работы.</w:t>
      </w:r>
      <w:r>
        <w:rPr>
          <w:color w:val="000000"/>
          <w:spacing w:val="-5"/>
          <w:sz w:val="24"/>
          <w:szCs w:val="24"/>
        </w:rPr>
        <w:t xml:space="preserve"> </w:t>
      </w:r>
      <w:bookmarkStart w:id="1" w:name="_GoBack"/>
      <w:bookmarkEnd w:id="0"/>
      <w:bookmarkEnd w:id="1"/>
    </w:p>
    <w:sectPr w:rsidR="00AD702C" w:rsidSect="00045DA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20EB1" w14:textId="77777777" w:rsidR="0000098E" w:rsidRDefault="0000098E" w:rsidP="00881F09">
      <w:r>
        <w:separator/>
      </w:r>
    </w:p>
  </w:endnote>
  <w:endnote w:type="continuationSeparator" w:id="0">
    <w:p w14:paraId="1CA1B02B" w14:textId="77777777" w:rsidR="0000098E" w:rsidRDefault="0000098E" w:rsidP="0088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D70D6" w14:textId="77777777" w:rsidR="0000098E" w:rsidRDefault="0000098E" w:rsidP="00881F09">
      <w:r>
        <w:separator/>
      </w:r>
    </w:p>
  </w:footnote>
  <w:footnote w:type="continuationSeparator" w:id="0">
    <w:p w14:paraId="16AE8876" w14:textId="77777777" w:rsidR="0000098E" w:rsidRDefault="0000098E" w:rsidP="0088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81F09" w:rsidRPr="00EE3CE0" w14:paraId="79AD1FD1" w14:textId="77777777" w:rsidTr="00A72785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14:paraId="1D83EC49" w14:textId="77777777" w:rsidR="00881F09" w:rsidRPr="00EE3CE0" w:rsidRDefault="00881F09" w:rsidP="00A72785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AF5081">
            <w:rPr>
              <w:sz w:val="16"/>
              <w:szCs w:val="16"/>
            </w:rPr>
            <w:t>Министерство  науки  и высшего образования РФ</w:t>
          </w:r>
        </w:p>
        <w:p w14:paraId="690C7C2B" w14:textId="77777777" w:rsidR="00881F09" w:rsidRPr="00EE3CE0" w:rsidRDefault="00881F09" w:rsidP="00A72785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14:paraId="1F045AAF" w14:textId="77777777" w:rsidR="00881F09" w:rsidRPr="00EE3CE0" w:rsidRDefault="00881F09" w:rsidP="00A72785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14:paraId="0517B5FB" w14:textId="241AE5E8" w:rsidR="00881F09" w:rsidRPr="00EE3CE0" w:rsidRDefault="00881F09" w:rsidP="00A72785">
          <w:pPr>
            <w:shd w:val="clear" w:color="auto" w:fill="FFFFFF"/>
            <w:suppressAutoHyphens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1DA6A7E6" wp14:editId="2E0C2CAE">
                <wp:extent cx="361950" cy="381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F09" w:rsidRPr="00EE3CE0" w14:paraId="4D603A4B" w14:textId="77777777" w:rsidTr="00A72785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14:paraId="01AA99A1" w14:textId="77777777" w:rsidR="00881F09" w:rsidRPr="00EE3CE0" w:rsidRDefault="00881F09" w:rsidP="00A72785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14:paraId="08D45CFB" w14:textId="77777777" w:rsidR="00881F09" w:rsidRPr="00EE3CE0" w:rsidRDefault="00881F09" w:rsidP="00A72785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14:paraId="55FFB219" w14:textId="77777777" w:rsidR="00881F09" w:rsidRPr="00EE3CE0" w:rsidRDefault="00881F09" w:rsidP="00A72785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14:paraId="22E986A1" w14:textId="77777777" w:rsidR="00881F09" w:rsidRDefault="00881F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D444D55"/>
    <w:multiLevelType w:val="hybridMultilevel"/>
    <w:tmpl w:val="0308A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17"/>
    <w:rsid w:val="0000098E"/>
    <w:rsid w:val="00151917"/>
    <w:rsid w:val="00491DD0"/>
    <w:rsid w:val="005E57A1"/>
    <w:rsid w:val="00746C66"/>
    <w:rsid w:val="00881F09"/>
    <w:rsid w:val="00937125"/>
    <w:rsid w:val="009964A5"/>
    <w:rsid w:val="009F4A4E"/>
    <w:rsid w:val="00A26E66"/>
    <w:rsid w:val="00AD702C"/>
    <w:rsid w:val="00C949F8"/>
    <w:rsid w:val="00D0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1BA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3 Знак,Знак,Знак3 Знак,Нижний колонтитул Знак Знак Знак,Нижний колонтитул1,Нижний колонтитул Знак Знак,Знак1, Знак"/>
    <w:basedOn w:val="a"/>
    <w:link w:val="a4"/>
    <w:uiPriority w:val="99"/>
    <w:rsid w:val="001519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3 Знак Знак,Знак Знак,Знак3 Знак Знак,Нижний колонтитул Знак Знак Знак Знак,Нижний колонтитул1 Знак,Нижний колонтитул Знак Знак Знак1,Знак1 Знак, Знак Знак"/>
    <w:basedOn w:val="a0"/>
    <w:link w:val="a3"/>
    <w:uiPriority w:val="99"/>
    <w:rsid w:val="00151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151917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151917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Normal (Web)"/>
    <w:basedOn w:val="a"/>
    <w:uiPriority w:val="99"/>
    <w:unhideWhenUsed/>
    <w:rsid w:val="001519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151917"/>
    <w:pPr>
      <w:ind w:left="720"/>
      <w:contextualSpacing/>
    </w:pPr>
  </w:style>
  <w:style w:type="table" w:styleId="a8">
    <w:name w:val="Table Grid"/>
    <w:basedOn w:val="a1"/>
    <w:uiPriority w:val="59"/>
    <w:rsid w:val="001519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151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151917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semiHidden/>
    <w:rsid w:val="001519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1519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81F09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1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1F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1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F4A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3 Знак,Знак,Знак3 Знак,Нижний колонтитул Знак Знак Знак,Нижний колонтитул1,Нижний колонтитул Знак Знак,Знак1, Знак"/>
    <w:basedOn w:val="a"/>
    <w:link w:val="a4"/>
    <w:uiPriority w:val="99"/>
    <w:rsid w:val="001519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3 Знак Знак,Знак Знак,Знак3 Знак Знак,Нижний колонтитул Знак Знак Знак Знак,Нижний колонтитул1 Знак,Нижний колонтитул Знак Знак Знак1,Знак1 Знак, Знак Знак"/>
    <w:basedOn w:val="a0"/>
    <w:link w:val="a3"/>
    <w:uiPriority w:val="99"/>
    <w:rsid w:val="00151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151917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151917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Normal (Web)"/>
    <w:basedOn w:val="a"/>
    <w:uiPriority w:val="99"/>
    <w:unhideWhenUsed/>
    <w:rsid w:val="001519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151917"/>
    <w:pPr>
      <w:ind w:left="720"/>
      <w:contextualSpacing/>
    </w:pPr>
  </w:style>
  <w:style w:type="table" w:styleId="a8">
    <w:name w:val="Table Grid"/>
    <w:basedOn w:val="a1"/>
    <w:uiPriority w:val="59"/>
    <w:rsid w:val="001519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151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151917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semiHidden/>
    <w:rsid w:val="001519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1519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81F09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1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1F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1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F4A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anikudimova@mail.ru</dc:creator>
  <cp:keywords/>
  <dc:description/>
  <cp:lastModifiedBy>user</cp:lastModifiedBy>
  <cp:revision>4</cp:revision>
  <dcterms:created xsi:type="dcterms:W3CDTF">2021-02-26T15:47:00Z</dcterms:created>
  <dcterms:modified xsi:type="dcterms:W3CDTF">2022-10-02T23:57:00Z</dcterms:modified>
</cp:coreProperties>
</file>